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4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 w14:paraId="70E0C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3394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7780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</w:pP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  <w:t>202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  <w:t>年度专业技术任职资格评审</w:t>
      </w:r>
    </w:p>
    <w:p w14:paraId="49CEA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cs="宋体"/>
          <w:b/>
          <w:bCs/>
          <w:color w:val="000000"/>
          <w:sz w:val="36"/>
          <w:szCs w:val="28"/>
        </w:rPr>
      </w:pP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  <w:t>申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  <w:t>报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  <w:t>资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宋体"/>
          <w:b w:val="0"/>
          <w:bCs w:val="0"/>
          <w:color w:val="000000"/>
          <w:sz w:val="44"/>
          <w:szCs w:val="28"/>
        </w:rPr>
        <w:t>料</w:t>
      </w:r>
    </w:p>
    <w:p w14:paraId="7FCE161A">
      <w:pPr>
        <w:spacing w:line="500" w:lineRule="exact"/>
        <w:rPr>
          <w:rFonts w:hint="eastAsia" w:ascii="宋体" w:hAnsi="宋体" w:cs="宋体"/>
          <w:color w:val="000000"/>
          <w:sz w:val="32"/>
          <w:szCs w:val="28"/>
        </w:rPr>
      </w:pPr>
    </w:p>
    <w:p w14:paraId="483253A0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6A9355B4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6427FFF0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5BD7B28B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2B4F4478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1AF9E7DB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19CDAD5E">
      <w:pPr>
        <w:spacing w:line="500" w:lineRule="exact"/>
        <w:rPr>
          <w:rFonts w:hint="eastAsia" w:ascii="宋体" w:hAnsi="宋体"/>
          <w:color w:val="000000"/>
          <w:sz w:val="32"/>
          <w:szCs w:val="28"/>
        </w:rPr>
      </w:pPr>
    </w:p>
    <w:p w14:paraId="0ACB5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</w:pPr>
      <w:r>
        <w:rPr>
          <w:rFonts w:hint="eastAsia" w:ascii="仿宋_GB2312" w:hAnsi="仿宋_GB2312" w:eastAsia="仿宋_GB2312"/>
          <w:color w:val="000000"/>
          <w:sz w:val="32"/>
          <w:szCs w:val="28"/>
        </w:rPr>
        <w:t>申报单位：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   （全称）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  <w:lang w:val="en-US" w:eastAsia="zh-CN"/>
        </w:rPr>
        <w:t xml:space="preserve">    </w:t>
      </w:r>
    </w:p>
    <w:p w14:paraId="60662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/>
          <w:color w:val="000000"/>
          <w:sz w:val="32"/>
          <w:szCs w:val="28"/>
          <w:u w:val="none"/>
        </w:rPr>
      </w:pPr>
      <w:r>
        <w:rPr>
          <w:rFonts w:hint="eastAsia" w:ascii="仿宋_GB2312" w:hAnsi="仿宋_GB2312" w:eastAsia="仿宋_GB2312"/>
          <w:color w:val="000000"/>
          <w:sz w:val="32"/>
          <w:szCs w:val="28"/>
        </w:rPr>
        <w:t>姓    名：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               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none"/>
        </w:rPr>
        <w:t xml:space="preserve">                 </w:t>
      </w:r>
    </w:p>
    <w:p w14:paraId="77539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</w:pPr>
      <w:r>
        <w:rPr>
          <w:rFonts w:hint="eastAsia" w:ascii="仿宋_GB2312" w:hAnsi="仿宋_GB2312" w:eastAsia="仿宋_GB2312"/>
          <w:color w:val="000000"/>
          <w:sz w:val="32"/>
          <w:szCs w:val="28"/>
        </w:rPr>
        <w:t>申报专业：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  <w:lang w:val="en-US" w:eastAsia="zh-CN"/>
        </w:rPr>
        <w:t xml:space="preserve">              </w:t>
      </w:r>
    </w:p>
    <w:p w14:paraId="11BCB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_GB2312" w:hAnsi="仿宋_GB2312" w:eastAsia="仿宋_GB2312"/>
          <w:color w:val="000000"/>
          <w:sz w:val="32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28"/>
        </w:rPr>
        <w:t>申报</w:t>
      </w:r>
      <w:r>
        <w:rPr>
          <w:rFonts w:hint="eastAsia" w:ascii="仿宋_GB2312" w:hAnsi="仿宋_GB2312" w:eastAsia="仿宋_GB2312"/>
          <w:color w:val="000000"/>
          <w:sz w:val="32"/>
          <w:szCs w:val="28"/>
          <w:lang w:val="en-US" w:eastAsia="zh-CN"/>
        </w:rPr>
        <w:t>职称</w:t>
      </w:r>
      <w:r>
        <w:rPr>
          <w:rFonts w:hint="eastAsia" w:ascii="仿宋_GB2312" w:hAnsi="仿宋_GB2312" w:eastAsia="仿宋_GB2312"/>
          <w:color w:val="000000"/>
          <w:sz w:val="32"/>
          <w:szCs w:val="28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  <w:lang w:val="en-US" w:eastAsia="zh-CN"/>
        </w:rPr>
        <w:t xml:space="preserve">              </w:t>
      </w:r>
    </w:p>
    <w:p w14:paraId="275E7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default" w:ascii="仿宋_GB2312" w:hAnsi="仿宋_GB2312" w:eastAsia="仿宋_GB2312"/>
          <w:color w:val="000000"/>
          <w:sz w:val="32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28"/>
          <w:u w:val="none"/>
          <w:lang w:val="en-US" w:eastAsia="zh-CN"/>
        </w:rPr>
        <w:t>申报类型：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  <w:lang w:val="en-US" w:eastAsia="zh-CN"/>
        </w:rPr>
        <w:t xml:space="preserve">  职称初定     </w:t>
      </w:r>
    </w:p>
    <w:p w14:paraId="095B42A9">
      <w:pPr>
        <w:spacing w:line="500" w:lineRule="exact"/>
        <w:rPr>
          <w:rFonts w:hint="eastAsia" w:ascii="仿宋_GB2312" w:hAnsi="仿宋_GB2312" w:eastAsia="仿宋_GB2312"/>
          <w:color w:val="000000"/>
          <w:sz w:val="32"/>
          <w:szCs w:val="28"/>
        </w:rPr>
      </w:pPr>
    </w:p>
    <w:p w14:paraId="111EA9AA">
      <w:pPr>
        <w:spacing w:line="500" w:lineRule="exact"/>
        <w:rPr>
          <w:rFonts w:hint="eastAsia" w:ascii="仿宋_GB2312" w:hAnsi="仿宋_GB2312" w:eastAsia="仿宋_GB2312"/>
          <w:color w:val="000000"/>
          <w:sz w:val="32"/>
          <w:szCs w:val="28"/>
        </w:rPr>
      </w:pPr>
    </w:p>
    <w:p w14:paraId="78436F9B">
      <w:pPr>
        <w:spacing w:line="500" w:lineRule="exact"/>
        <w:rPr>
          <w:rFonts w:hint="eastAsia" w:ascii="仿宋_GB2312" w:hAnsi="仿宋_GB2312" w:eastAsia="仿宋_GB2312"/>
          <w:color w:val="000000"/>
          <w:sz w:val="32"/>
          <w:szCs w:val="28"/>
        </w:rPr>
      </w:pPr>
    </w:p>
    <w:p w14:paraId="4270DCC1">
      <w:pPr>
        <w:spacing w:line="500" w:lineRule="exact"/>
        <w:rPr>
          <w:rFonts w:hint="eastAsia" w:ascii="仿宋_GB2312" w:hAnsi="仿宋_GB2312" w:eastAsia="仿宋_GB2312"/>
          <w:color w:val="000000"/>
          <w:sz w:val="32"/>
          <w:szCs w:val="28"/>
        </w:rPr>
      </w:pPr>
    </w:p>
    <w:p w14:paraId="659175EE">
      <w:pPr>
        <w:spacing w:line="500" w:lineRule="exact"/>
        <w:rPr>
          <w:rFonts w:hint="eastAsia" w:ascii="仿宋_GB2312" w:hAnsi="仿宋_GB2312" w:eastAsia="仿宋_GB2312"/>
          <w:color w:val="000000"/>
          <w:sz w:val="32"/>
          <w:szCs w:val="28"/>
        </w:rPr>
      </w:pPr>
    </w:p>
    <w:p w14:paraId="783367F4">
      <w:pPr>
        <w:spacing w:line="500" w:lineRule="exact"/>
        <w:jc w:val="center"/>
        <w:rPr>
          <w:rFonts w:hint="eastAsia" w:ascii="仿宋_GB2312" w:hAnsi="仿宋_GB2312" w:eastAsia="仿宋_GB2312"/>
          <w:color w:val="000000"/>
          <w:sz w:val="32"/>
          <w:szCs w:val="28"/>
        </w:rPr>
      </w:pPr>
    </w:p>
    <w:p w14:paraId="57738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color w:val="000000"/>
          <w:sz w:val="32"/>
          <w:szCs w:val="28"/>
          <w:u w:val="none"/>
        </w:rPr>
        <w:t>2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none"/>
          <w:lang w:val="en-US" w:eastAsia="zh-CN"/>
        </w:rPr>
        <w:t>026</w:t>
      </w:r>
      <w:r>
        <w:rPr>
          <w:rFonts w:hint="eastAsia" w:ascii="仿宋_GB2312" w:hAnsi="仿宋_GB2312" w:eastAsia="仿宋_GB2312"/>
          <w:color w:val="000000"/>
          <w:sz w:val="32"/>
          <w:szCs w:val="28"/>
        </w:rPr>
        <w:t>年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/>
          <w:color w:val="000000"/>
          <w:sz w:val="32"/>
          <w:szCs w:val="28"/>
        </w:rPr>
        <w:t>月</w:t>
      </w:r>
      <w:r>
        <w:rPr>
          <w:rFonts w:hint="eastAsia" w:ascii="仿宋_GB2312" w:hAnsi="仿宋_GB2312" w:eastAsia="仿宋_GB2312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/>
          <w:color w:val="000000"/>
          <w:sz w:val="32"/>
          <w:szCs w:val="28"/>
        </w:rPr>
        <w:t>日</w:t>
      </w:r>
    </w:p>
    <w:p w14:paraId="33866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9605B"/>
    <w:rsid w:val="101D3D18"/>
    <w:rsid w:val="39C4362C"/>
    <w:rsid w:val="41952A8D"/>
    <w:rsid w:val="4826311D"/>
    <w:rsid w:val="674976BB"/>
    <w:rsid w:val="75A2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212</Characters>
  <Lines>0</Lines>
  <Paragraphs>0</Paragraphs>
  <TotalTime>15</TotalTime>
  <ScaleCrop>false</ScaleCrop>
  <LinksUpToDate>false</LinksUpToDate>
  <CharactersWithSpaces>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2026-07-15T07:22:00Z</dcterms:created>
  <dc:creator>Administrator</dc:creator>
  <cp:lastModifiedBy>WPS_1648958775</cp:lastModifiedBy>
  <cp:lastPrinted>2026-10-21T06:54:00Z</cp:lastPrinted>
  <dcterms:modified xsi:type="dcterms:W3CDTF">2026-10-21T08:59:23Z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eyJoZGlkIjoiMjQ3ODY4YTQxZjdhMDk4MzJkNTE1MjNjNDJmMWQ0MWMiLCJ1c2VySWQiOiIxMzU3MjMxNDQ2In0=</vt:lpwstr>
  </property>
  <property fmtid="{D5CDD505-2E9C-101B-9397-08002B2CF9AE}" pid="4" name="ICV">
    <vt:lpwstr>17959FF9C5344D9A9ECEA2E2ED6211BE_13</vt:lpwstr>
  </property>
</Properties>
</file>