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1C" w:rsidRPr="00794D1C" w:rsidRDefault="00794D1C" w:rsidP="00794D1C">
      <w:pPr>
        <w:jc w:val="center"/>
        <w:rPr>
          <w:rFonts w:ascii="方正小标宋简体" w:eastAsia="方正小标宋简体" w:hint="eastAsia"/>
          <w:sz w:val="36"/>
          <w:szCs w:val="36"/>
        </w:rPr>
      </w:pPr>
      <w:r w:rsidRPr="00794D1C">
        <w:rPr>
          <w:rFonts w:ascii="方正小标宋简体" w:eastAsia="方正小标宋简体" w:hint="eastAsia"/>
          <w:sz w:val="36"/>
          <w:szCs w:val="36"/>
        </w:rPr>
        <w:t>关于建立劳动关系监测预警和重大案情</w:t>
      </w:r>
    </w:p>
    <w:p w:rsidR="00794D1C" w:rsidRPr="00794D1C" w:rsidRDefault="00794D1C" w:rsidP="00794D1C">
      <w:pPr>
        <w:jc w:val="center"/>
        <w:rPr>
          <w:rFonts w:ascii="方正小标宋简体" w:eastAsia="方正小标宋简体" w:hint="eastAsia"/>
          <w:sz w:val="36"/>
          <w:szCs w:val="36"/>
        </w:rPr>
      </w:pPr>
      <w:bookmarkStart w:id="0" w:name="_GoBack"/>
      <w:bookmarkEnd w:id="0"/>
      <w:r w:rsidRPr="00794D1C">
        <w:rPr>
          <w:rFonts w:ascii="方正小标宋简体" w:eastAsia="方正小标宋简体" w:hint="eastAsia"/>
          <w:sz w:val="36"/>
          <w:szCs w:val="36"/>
        </w:rPr>
        <w:t>报告制度的通知</w:t>
      </w:r>
    </w:p>
    <w:p w:rsidR="00794D1C" w:rsidRPr="00794D1C" w:rsidRDefault="00794D1C" w:rsidP="00794D1C">
      <w:pPr>
        <w:spacing w:line="560" w:lineRule="exact"/>
        <w:ind w:firstLineChars="200" w:firstLine="640"/>
        <w:rPr>
          <w:rFonts w:ascii="仿宋" w:eastAsia="仿宋" w:hAnsi="仿宋"/>
          <w:sz w:val="32"/>
          <w:szCs w:val="32"/>
        </w:rPr>
      </w:pPr>
    </w:p>
    <w:p w:rsidR="00794D1C" w:rsidRPr="00794D1C" w:rsidRDefault="00794D1C" w:rsidP="00794D1C">
      <w:pPr>
        <w:spacing w:line="560" w:lineRule="exact"/>
        <w:rPr>
          <w:rFonts w:ascii="仿宋" w:eastAsia="仿宋" w:hAnsi="仿宋"/>
          <w:sz w:val="32"/>
          <w:szCs w:val="32"/>
        </w:rPr>
      </w:pPr>
      <w:r w:rsidRPr="00794D1C">
        <w:rPr>
          <w:rFonts w:ascii="仿宋" w:eastAsia="仿宋" w:hAnsi="仿宋" w:hint="eastAsia"/>
          <w:sz w:val="32"/>
          <w:szCs w:val="32"/>
        </w:rPr>
        <w:t>局机关有关科室、局属有关单位：</w:t>
      </w:r>
    </w:p>
    <w:p w:rsidR="00794D1C" w:rsidRPr="00794D1C" w:rsidRDefault="00794D1C" w:rsidP="00794D1C">
      <w:pPr>
        <w:spacing w:line="560" w:lineRule="exact"/>
        <w:ind w:firstLineChars="200" w:firstLine="640"/>
        <w:rPr>
          <w:rFonts w:ascii="仿宋" w:eastAsia="仿宋" w:hAnsi="仿宋"/>
          <w:sz w:val="32"/>
          <w:szCs w:val="32"/>
        </w:rPr>
      </w:pPr>
      <w:r w:rsidRPr="00794D1C">
        <w:rPr>
          <w:rFonts w:ascii="仿宋" w:eastAsia="仿宋" w:hAnsi="仿宋" w:hint="eastAsia"/>
          <w:sz w:val="32"/>
          <w:szCs w:val="32"/>
        </w:rPr>
        <w:t>时至岁末，劳动关系争议纠纷和投诉举报案件数量呈增长趋势，存在密集爆发的风险。为增强应对处置和应急介入能力，经报局领导同意，就建立劳动关系监测预警制度和重大案情报告制度通知如下。</w:t>
      </w:r>
    </w:p>
    <w:p w:rsidR="00794D1C" w:rsidRPr="00794D1C" w:rsidRDefault="00794D1C" w:rsidP="00794D1C">
      <w:pPr>
        <w:spacing w:line="560" w:lineRule="exact"/>
        <w:ind w:firstLineChars="200" w:firstLine="640"/>
        <w:rPr>
          <w:rFonts w:ascii="黑体" w:eastAsia="黑体" w:hAnsi="黑体"/>
          <w:sz w:val="32"/>
          <w:szCs w:val="32"/>
        </w:rPr>
      </w:pPr>
      <w:r w:rsidRPr="00794D1C">
        <w:rPr>
          <w:rFonts w:ascii="黑体" w:eastAsia="黑体" w:hAnsi="黑体" w:hint="eastAsia"/>
          <w:sz w:val="32"/>
          <w:szCs w:val="32"/>
        </w:rPr>
        <w:t>一、建立劳动关系监测预警制度</w:t>
      </w:r>
    </w:p>
    <w:p w:rsidR="00794D1C" w:rsidRPr="00794D1C" w:rsidRDefault="00794D1C" w:rsidP="00794D1C">
      <w:pPr>
        <w:spacing w:line="560" w:lineRule="exact"/>
        <w:ind w:firstLineChars="200" w:firstLine="643"/>
        <w:rPr>
          <w:rFonts w:ascii="仿宋" w:eastAsia="仿宋" w:hAnsi="仿宋"/>
          <w:sz w:val="32"/>
          <w:szCs w:val="32"/>
        </w:rPr>
      </w:pPr>
      <w:r w:rsidRPr="00794D1C">
        <w:rPr>
          <w:rFonts w:ascii="楷体" w:eastAsia="楷体" w:hAnsi="楷体" w:hint="eastAsia"/>
          <w:b/>
          <w:bCs/>
          <w:sz w:val="32"/>
          <w:szCs w:val="32"/>
        </w:rPr>
        <w:t>一是加强劳动关系分析</w:t>
      </w:r>
      <w:proofErr w:type="gramStart"/>
      <w:r w:rsidRPr="00794D1C">
        <w:rPr>
          <w:rFonts w:ascii="楷体" w:eastAsia="楷体" w:hAnsi="楷体" w:hint="eastAsia"/>
          <w:b/>
          <w:bCs/>
          <w:sz w:val="32"/>
          <w:szCs w:val="32"/>
        </w:rPr>
        <w:t>研</w:t>
      </w:r>
      <w:proofErr w:type="gramEnd"/>
      <w:r w:rsidRPr="00794D1C">
        <w:rPr>
          <w:rFonts w:ascii="楷体" w:eastAsia="楷体" w:hAnsi="楷体" w:hint="eastAsia"/>
          <w:b/>
          <w:bCs/>
          <w:sz w:val="32"/>
          <w:szCs w:val="32"/>
        </w:rPr>
        <w:t>判统筹能力。</w:t>
      </w:r>
      <w:r w:rsidRPr="00794D1C">
        <w:rPr>
          <w:rFonts w:ascii="仿宋" w:eastAsia="仿宋" w:hAnsi="仿宋" w:hint="eastAsia"/>
          <w:sz w:val="32"/>
          <w:szCs w:val="32"/>
        </w:rPr>
        <w:t>由局劳动关系和劳动监察科统筹，定期</w:t>
      </w:r>
      <w:proofErr w:type="gramStart"/>
      <w:r w:rsidRPr="00794D1C">
        <w:rPr>
          <w:rFonts w:ascii="仿宋" w:eastAsia="仿宋" w:hAnsi="仿宋" w:hint="eastAsia"/>
          <w:sz w:val="32"/>
          <w:szCs w:val="32"/>
        </w:rPr>
        <w:t>收集市</w:t>
      </w:r>
      <w:proofErr w:type="gramEnd"/>
      <w:r w:rsidRPr="00794D1C">
        <w:rPr>
          <w:rFonts w:ascii="仿宋" w:eastAsia="仿宋" w:hAnsi="仿宋" w:hint="eastAsia"/>
          <w:sz w:val="32"/>
          <w:szCs w:val="32"/>
        </w:rPr>
        <w:t>劳动监察局、市劳动人事争议仲裁院和局信访办、</w:t>
      </w:r>
      <w:r w:rsidRPr="00794D1C">
        <w:rPr>
          <w:rFonts w:ascii="仿宋" w:eastAsia="仿宋" w:hAnsi="仿宋"/>
          <w:sz w:val="32"/>
          <w:szCs w:val="32"/>
        </w:rPr>
        <w:t>12333咨询热线、12345市长热线等信息，分析监测周期劳动关系情况，若有重大风险隐患及时报告。</w:t>
      </w:r>
    </w:p>
    <w:p w:rsidR="00794D1C" w:rsidRPr="00794D1C" w:rsidRDefault="00794D1C" w:rsidP="00794D1C">
      <w:pPr>
        <w:spacing w:line="560" w:lineRule="exact"/>
        <w:ind w:firstLineChars="200" w:firstLine="643"/>
        <w:rPr>
          <w:rFonts w:ascii="仿宋" w:eastAsia="仿宋" w:hAnsi="仿宋"/>
          <w:sz w:val="32"/>
          <w:szCs w:val="32"/>
        </w:rPr>
      </w:pPr>
      <w:r w:rsidRPr="00794D1C">
        <w:rPr>
          <w:rFonts w:ascii="楷体" w:eastAsia="楷体" w:hAnsi="楷体" w:hint="eastAsia"/>
          <w:b/>
          <w:bCs/>
          <w:sz w:val="32"/>
          <w:szCs w:val="32"/>
        </w:rPr>
        <w:t>二是加大劳动关系领域</w:t>
      </w:r>
      <w:proofErr w:type="gramStart"/>
      <w:r w:rsidRPr="00794D1C">
        <w:rPr>
          <w:rFonts w:ascii="楷体" w:eastAsia="楷体" w:hAnsi="楷体" w:hint="eastAsia"/>
          <w:b/>
          <w:bCs/>
          <w:sz w:val="32"/>
          <w:szCs w:val="32"/>
        </w:rPr>
        <w:t>涉稳信息</w:t>
      </w:r>
      <w:proofErr w:type="gramEnd"/>
      <w:r w:rsidRPr="00794D1C">
        <w:rPr>
          <w:rFonts w:ascii="楷体" w:eastAsia="楷体" w:hAnsi="楷体" w:hint="eastAsia"/>
          <w:b/>
          <w:bCs/>
          <w:sz w:val="32"/>
          <w:szCs w:val="32"/>
        </w:rPr>
        <w:t>监测能力。</w:t>
      </w:r>
      <w:r w:rsidRPr="00794D1C">
        <w:rPr>
          <w:rFonts w:ascii="仿宋" w:eastAsia="仿宋" w:hAnsi="仿宋" w:hint="eastAsia"/>
          <w:sz w:val="32"/>
          <w:szCs w:val="32"/>
        </w:rPr>
        <w:t>由市治</w:t>
      </w:r>
      <w:proofErr w:type="gramStart"/>
      <w:r w:rsidRPr="00794D1C">
        <w:rPr>
          <w:rFonts w:ascii="仿宋" w:eastAsia="仿宋" w:hAnsi="仿宋" w:hint="eastAsia"/>
          <w:sz w:val="32"/>
          <w:szCs w:val="32"/>
        </w:rPr>
        <w:t>欠保支办与</w:t>
      </w:r>
      <w:proofErr w:type="gramEnd"/>
      <w:r w:rsidRPr="00794D1C">
        <w:rPr>
          <w:rFonts w:ascii="仿宋" w:eastAsia="仿宋" w:hAnsi="仿宋" w:hint="eastAsia"/>
          <w:sz w:val="32"/>
          <w:szCs w:val="32"/>
        </w:rPr>
        <w:t>市委宣传部会商制定网络舆情信息共享和应急处置机制。借助</w:t>
      </w:r>
      <w:proofErr w:type="gramStart"/>
      <w:r w:rsidRPr="00794D1C">
        <w:rPr>
          <w:rFonts w:ascii="仿宋" w:eastAsia="仿宋" w:hAnsi="仿宋" w:hint="eastAsia"/>
          <w:sz w:val="32"/>
          <w:szCs w:val="32"/>
        </w:rPr>
        <w:t>市委宣传部网监能力</w:t>
      </w:r>
      <w:proofErr w:type="gramEnd"/>
      <w:r w:rsidRPr="00794D1C">
        <w:rPr>
          <w:rFonts w:ascii="仿宋" w:eastAsia="仿宋" w:hAnsi="仿宋" w:hint="eastAsia"/>
          <w:sz w:val="32"/>
          <w:szCs w:val="32"/>
        </w:rPr>
        <w:t>，及时掌握涉及劳动关系领域的舆情信息</w:t>
      </w:r>
      <w:r w:rsidRPr="00794D1C">
        <w:rPr>
          <w:rFonts w:ascii="仿宋" w:eastAsia="仿宋" w:hAnsi="仿宋"/>
          <w:sz w:val="32"/>
          <w:szCs w:val="32"/>
        </w:rPr>
        <w:t xml:space="preserve"> 提早介入处置。</w:t>
      </w:r>
    </w:p>
    <w:p w:rsidR="00794D1C" w:rsidRPr="00794D1C" w:rsidRDefault="00794D1C" w:rsidP="00794D1C">
      <w:pPr>
        <w:spacing w:line="560" w:lineRule="exact"/>
        <w:ind w:firstLineChars="200" w:firstLine="643"/>
        <w:rPr>
          <w:rFonts w:ascii="仿宋" w:eastAsia="仿宋" w:hAnsi="仿宋"/>
          <w:sz w:val="32"/>
          <w:szCs w:val="32"/>
        </w:rPr>
      </w:pPr>
      <w:r w:rsidRPr="00794D1C">
        <w:rPr>
          <w:rFonts w:ascii="楷体" w:eastAsia="楷体" w:hAnsi="楷体" w:hint="eastAsia"/>
          <w:b/>
          <w:bCs/>
          <w:sz w:val="32"/>
          <w:szCs w:val="32"/>
        </w:rPr>
        <w:t>三是严格投诉举报热线管理要求。</w:t>
      </w:r>
      <w:r w:rsidRPr="00794D1C">
        <w:rPr>
          <w:rFonts w:ascii="仿宋" w:eastAsia="仿宋" w:hAnsi="仿宋" w:hint="eastAsia"/>
          <w:sz w:val="32"/>
          <w:szCs w:val="32"/>
        </w:rPr>
        <w:t>当前正在开展根治欠薪冬季行动，市县两级劳动保障监察机构要对外公布投诉举报热线</w:t>
      </w:r>
      <w:r w:rsidRPr="00794D1C">
        <w:rPr>
          <w:rFonts w:ascii="仿宋" w:eastAsia="仿宋" w:hAnsi="仿宋"/>
          <w:sz w:val="32"/>
          <w:szCs w:val="32"/>
        </w:rPr>
        <w:t xml:space="preserve"> 并保持24小时畅通，减少因投诉受理不及时转而通过网络渠道求助的情况。市劳动监察局负责统计明确市县两级投诉热线报局平安稳定信访工作领导小组办公室(局办公室)。</w:t>
      </w:r>
    </w:p>
    <w:p w:rsidR="00794D1C" w:rsidRPr="00794D1C" w:rsidRDefault="00794D1C" w:rsidP="00794D1C">
      <w:pPr>
        <w:spacing w:line="560" w:lineRule="exact"/>
        <w:ind w:firstLineChars="200" w:firstLine="640"/>
        <w:rPr>
          <w:rFonts w:ascii="黑体" w:eastAsia="黑体" w:hAnsi="黑体"/>
          <w:sz w:val="32"/>
          <w:szCs w:val="32"/>
        </w:rPr>
      </w:pPr>
      <w:r w:rsidRPr="00794D1C">
        <w:rPr>
          <w:rFonts w:ascii="黑体" w:eastAsia="黑体" w:hAnsi="黑体" w:hint="eastAsia"/>
          <w:sz w:val="32"/>
          <w:szCs w:val="32"/>
        </w:rPr>
        <w:lastRenderedPageBreak/>
        <w:t>二、建立重大案情报告制度</w:t>
      </w:r>
    </w:p>
    <w:p w:rsidR="00794D1C" w:rsidRPr="00794D1C" w:rsidRDefault="00794D1C" w:rsidP="00794D1C">
      <w:pPr>
        <w:spacing w:line="560" w:lineRule="exact"/>
        <w:ind w:firstLineChars="200" w:firstLine="643"/>
        <w:rPr>
          <w:rFonts w:ascii="仿宋" w:eastAsia="仿宋" w:hAnsi="仿宋"/>
          <w:sz w:val="32"/>
          <w:szCs w:val="32"/>
        </w:rPr>
      </w:pPr>
      <w:r w:rsidRPr="00794D1C">
        <w:rPr>
          <w:rFonts w:ascii="楷体" w:eastAsia="楷体" w:hAnsi="楷体" w:hint="eastAsia"/>
          <w:b/>
          <w:bCs/>
          <w:sz w:val="32"/>
          <w:szCs w:val="32"/>
        </w:rPr>
        <w:t>一是建立劳动保障监察机构重大案情报告制度。</w:t>
      </w:r>
      <w:r w:rsidRPr="00794D1C">
        <w:rPr>
          <w:rFonts w:ascii="仿宋" w:eastAsia="仿宋" w:hAnsi="仿宋" w:hint="eastAsia"/>
          <w:sz w:val="32"/>
          <w:szCs w:val="32"/>
        </w:rPr>
        <w:t>由市治</w:t>
      </w:r>
      <w:proofErr w:type="gramStart"/>
      <w:r w:rsidRPr="00794D1C">
        <w:rPr>
          <w:rFonts w:ascii="仿宋" w:eastAsia="仿宋" w:hAnsi="仿宋" w:hint="eastAsia"/>
          <w:sz w:val="32"/>
          <w:szCs w:val="32"/>
        </w:rPr>
        <w:t>欠保支办</w:t>
      </w:r>
      <w:proofErr w:type="gramEnd"/>
      <w:r w:rsidRPr="00794D1C">
        <w:rPr>
          <w:rFonts w:ascii="仿宋" w:eastAsia="仿宋" w:hAnsi="仿宋"/>
          <w:sz w:val="32"/>
          <w:szCs w:val="32"/>
        </w:rPr>
        <w:t>(市劳动监察局)对欠薪重大案件进行界定，明确涉案人数、涉案金额、涉案领域界定标准。若发现欠薪重大案件及时报告。</w:t>
      </w:r>
    </w:p>
    <w:p w:rsidR="00794D1C" w:rsidRPr="00794D1C" w:rsidRDefault="00794D1C" w:rsidP="00794D1C">
      <w:pPr>
        <w:spacing w:line="560" w:lineRule="exact"/>
        <w:ind w:firstLineChars="200" w:firstLine="643"/>
        <w:rPr>
          <w:rFonts w:ascii="仿宋" w:eastAsia="仿宋" w:hAnsi="仿宋"/>
          <w:sz w:val="32"/>
          <w:szCs w:val="32"/>
        </w:rPr>
      </w:pPr>
      <w:r w:rsidRPr="00794D1C">
        <w:rPr>
          <w:rFonts w:ascii="楷体" w:eastAsia="楷体" w:hAnsi="楷体" w:hint="eastAsia"/>
          <w:b/>
          <w:bCs/>
          <w:sz w:val="32"/>
          <w:szCs w:val="32"/>
        </w:rPr>
        <w:t>二是建立劳动人事争议仲裁机构重大案情报告制度。</w:t>
      </w:r>
      <w:r w:rsidRPr="00794D1C">
        <w:rPr>
          <w:rFonts w:ascii="仿宋" w:eastAsia="仿宋" w:hAnsi="仿宋" w:hint="eastAsia"/>
          <w:sz w:val="32"/>
          <w:szCs w:val="32"/>
        </w:rPr>
        <w:t>由市劳动人事争议仲裁院对劳动争议重大案件进行界定，明确涉案人数、涉案金额、涉案领域界定标准。若发现重大案件及时报告。</w:t>
      </w:r>
    </w:p>
    <w:p w:rsidR="00794D1C" w:rsidRPr="00794D1C" w:rsidRDefault="00794D1C" w:rsidP="00794D1C">
      <w:pPr>
        <w:spacing w:line="560" w:lineRule="exact"/>
        <w:ind w:firstLineChars="200" w:firstLine="643"/>
        <w:rPr>
          <w:rFonts w:ascii="仿宋" w:eastAsia="仿宋" w:hAnsi="仿宋"/>
          <w:sz w:val="32"/>
          <w:szCs w:val="32"/>
        </w:rPr>
      </w:pPr>
      <w:r w:rsidRPr="00794D1C">
        <w:rPr>
          <w:rFonts w:ascii="楷体" w:eastAsia="楷体" w:hAnsi="楷体" w:hint="eastAsia"/>
          <w:b/>
          <w:bCs/>
          <w:sz w:val="32"/>
          <w:szCs w:val="32"/>
        </w:rPr>
        <w:t>三是建立重大案情应急处置程序。</w:t>
      </w:r>
      <w:proofErr w:type="gramStart"/>
      <w:r w:rsidRPr="00794D1C">
        <w:rPr>
          <w:rFonts w:ascii="仿宋" w:eastAsia="仿宋" w:hAnsi="仿宋" w:hint="eastAsia"/>
          <w:sz w:val="32"/>
          <w:szCs w:val="32"/>
        </w:rPr>
        <w:t>明确报告</w:t>
      </w:r>
      <w:proofErr w:type="gramEnd"/>
      <w:r w:rsidRPr="00794D1C">
        <w:rPr>
          <w:rFonts w:ascii="仿宋" w:eastAsia="仿宋" w:hAnsi="仿宋" w:hint="eastAsia"/>
          <w:sz w:val="32"/>
          <w:szCs w:val="32"/>
        </w:rPr>
        <w:t>责任主体、报告程序和时限要求。按照</w:t>
      </w:r>
      <w:r w:rsidRPr="00794D1C">
        <w:rPr>
          <w:rFonts w:ascii="仿宋" w:eastAsia="仿宋" w:hAnsi="仿宋"/>
          <w:sz w:val="32"/>
          <w:szCs w:val="32"/>
        </w:rPr>
        <w:t>"谁受理(发现)、</w:t>
      </w:r>
      <w:proofErr w:type="gramStart"/>
      <w:r w:rsidRPr="00794D1C">
        <w:rPr>
          <w:rFonts w:ascii="仿宋" w:eastAsia="仿宋" w:hAnsi="仿宋"/>
          <w:sz w:val="32"/>
          <w:szCs w:val="32"/>
        </w:rPr>
        <w:t>谁报告</w:t>
      </w:r>
      <w:proofErr w:type="gramEnd"/>
      <w:r w:rsidRPr="00794D1C">
        <w:rPr>
          <w:rFonts w:ascii="仿宋" w:eastAsia="仿宋" w:hAnsi="仿宋"/>
          <w:sz w:val="32"/>
          <w:szCs w:val="32"/>
        </w:rPr>
        <w:t>"的</w:t>
      </w:r>
      <w:proofErr w:type="gramStart"/>
      <w:r w:rsidRPr="00794D1C">
        <w:rPr>
          <w:rFonts w:ascii="仿宋" w:eastAsia="仿宋" w:hAnsi="仿宋"/>
          <w:sz w:val="32"/>
          <w:szCs w:val="32"/>
        </w:rPr>
        <w:t>原则市</w:t>
      </w:r>
      <w:proofErr w:type="gramEnd"/>
      <w:r w:rsidRPr="00794D1C">
        <w:rPr>
          <w:rFonts w:ascii="仿宋" w:eastAsia="仿宋" w:hAnsi="仿宋"/>
          <w:sz w:val="32"/>
          <w:szCs w:val="32"/>
        </w:rPr>
        <w:t>劳动监察局、市劳动人事争议仲裁院以书面形式将重大案情报局平安稳定信访工作领导小组办公室(局办公室)，同时抄送劳动关系和劳动监察科。局平安稳定信访工作领导小组办公室(局办公室)按程序送呈分管副组长和组长。必要时候，可召开局平安稳定信访工作领导小组会议集体会商。</w:t>
      </w:r>
    </w:p>
    <w:p w:rsidR="00794D1C" w:rsidRPr="00794D1C" w:rsidRDefault="00794D1C" w:rsidP="00794D1C">
      <w:pPr>
        <w:spacing w:line="560" w:lineRule="exact"/>
        <w:ind w:firstLineChars="200" w:firstLine="640"/>
        <w:rPr>
          <w:rFonts w:ascii="仿宋" w:eastAsia="仿宋" w:hAnsi="仿宋"/>
          <w:sz w:val="32"/>
          <w:szCs w:val="32"/>
        </w:rPr>
      </w:pPr>
    </w:p>
    <w:p w:rsidR="00794D1C" w:rsidRPr="00794D1C" w:rsidRDefault="00794D1C" w:rsidP="00794D1C">
      <w:pPr>
        <w:spacing w:line="560" w:lineRule="exact"/>
        <w:ind w:firstLineChars="200" w:firstLine="640"/>
        <w:rPr>
          <w:rFonts w:ascii="仿宋" w:eastAsia="仿宋" w:hAnsi="仿宋"/>
          <w:sz w:val="32"/>
          <w:szCs w:val="32"/>
        </w:rPr>
      </w:pPr>
    </w:p>
    <w:p w:rsidR="00794D1C" w:rsidRPr="00794D1C" w:rsidRDefault="00794D1C" w:rsidP="00794D1C">
      <w:pPr>
        <w:spacing w:line="560" w:lineRule="exact"/>
        <w:ind w:firstLineChars="200" w:firstLine="640"/>
        <w:jc w:val="right"/>
        <w:rPr>
          <w:rFonts w:ascii="仿宋" w:eastAsia="仿宋" w:hAnsi="仿宋"/>
          <w:sz w:val="32"/>
          <w:szCs w:val="32"/>
        </w:rPr>
      </w:pPr>
      <w:r w:rsidRPr="00794D1C">
        <w:rPr>
          <w:rFonts w:ascii="仿宋" w:eastAsia="仿宋" w:hAnsi="仿宋" w:hint="eastAsia"/>
          <w:sz w:val="32"/>
          <w:szCs w:val="32"/>
        </w:rPr>
        <w:t>随州市人力资源和社会保障局办公室</w:t>
      </w:r>
    </w:p>
    <w:p w:rsidR="005F7686" w:rsidRPr="00794D1C" w:rsidRDefault="00794D1C" w:rsidP="00794D1C">
      <w:pPr>
        <w:spacing w:line="560" w:lineRule="exact"/>
        <w:ind w:firstLineChars="200" w:firstLine="640"/>
        <w:jc w:val="right"/>
        <w:rPr>
          <w:rFonts w:ascii="仿宋" w:eastAsia="仿宋" w:hAnsi="仿宋"/>
          <w:sz w:val="32"/>
          <w:szCs w:val="32"/>
        </w:rPr>
      </w:pPr>
      <w:r w:rsidRPr="00794D1C">
        <w:rPr>
          <w:rFonts w:ascii="仿宋" w:eastAsia="仿宋" w:hAnsi="仿宋"/>
          <w:sz w:val="32"/>
          <w:szCs w:val="32"/>
        </w:rPr>
        <w:t>2020年12月10日</w:t>
      </w:r>
    </w:p>
    <w:sectPr w:rsidR="005F7686" w:rsidRPr="00794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1C"/>
    <w:rsid w:val="000139B5"/>
    <w:rsid w:val="00016B02"/>
    <w:rsid w:val="00027E04"/>
    <w:rsid w:val="00031916"/>
    <w:rsid w:val="00034791"/>
    <w:rsid w:val="00034E10"/>
    <w:rsid w:val="000565D4"/>
    <w:rsid w:val="00063F7B"/>
    <w:rsid w:val="00064215"/>
    <w:rsid w:val="000A2088"/>
    <w:rsid w:val="000A6C7B"/>
    <w:rsid w:val="000B0066"/>
    <w:rsid w:val="000E3145"/>
    <w:rsid w:val="000F0CEC"/>
    <w:rsid w:val="00101DD9"/>
    <w:rsid w:val="00106C2F"/>
    <w:rsid w:val="001079D7"/>
    <w:rsid w:val="001121B9"/>
    <w:rsid w:val="00140A4F"/>
    <w:rsid w:val="00152939"/>
    <w:rsid w:val="00166ADE"/>
    <w:rsid w:val="001764CB"/>
    <w:rsid w:val="001773FB"/>
    <w:rsid w:val="0018033D"/>
    <w:rsid w:val="00182902"/>
    <w:rsid w:val="001D3CF0"/>
    <w:rsid w:val="001E4808"/>
    <w:rsid w:val="001E6C82"/>
    <w:rsid w:val="001F1A46"/>
    <w:rsid w:val="00201632"/>
    <w:rsid w:val="00207F4E"/>
    <w:rsid w:val="00225704"/>
    <w:rsid w:val="002325A6"/>
    <w:rsid w:val="00233631"/>
    <w:rsid w:val="00237A8C"/>
    <w:rsid w:val="00250BD8"/>
    <w:rsid w:val="0025740D"/>
    <w:rsid w:val="002604BB"/>
    <w:rsid w:val="00264FCD"/>
    <w:rsid w:val="002755E9"/>
    <w:rsid w:val="00293D02"/>
    <w:rsid w:val="002A5E5D"/>
    <w:rsid w:val="002B4A6E"/>
    <w:rsid w:val="002D0001"/>
    <w:rsid w:val="002D4556"/>
    <w:rsid w:val="002F01EB"/>
    <w:rsid w:val="002F5829"/>
    <w:rsid w:val="0030450E"/>
    <w:rsid w:val="003130A0"/>
    <w:rsid w:val="00330124"/>
    <w:rsid w:val="00331B13"/>
    <w:rsid w:val="00346A77"/>
    <w:rsid w:val="00347A6B"/>
    <w:rsid w:val="003601DB"/>
    <w:rsid w:val="0039079D"/>
    <w:rsid w:val="00390CBF"/>
    <w:rsid w:val="003B2A72"/>
    <w:rsid w:val="003B3B75"/>
    <w:rsid w:val="003C1ED9"/>
    <w:rsid w:val="003F4CF5"/>
    <w:rsid w:val="004047C9"/>
    <w:rsid w:val="00417F3C"/>
    <w:rsid w:val="004229F4"/>
    <w:rsid w:val="00425093"/>
    <w:rsid w:val="00426CA6"/>
    <w:rsid w:val="004300A4"/>
    <w:rsid w:val="0043663D"/>
    <w:rsid w:val="00436FF8"/>
    <w:rsid w:val="00443D9D"/>
    <w:rsid w:val="0045045B"/>
    <w:rsid w:val="004522A6"/>
    <w:rsid w:val="00456536"/>
    <w:rsid w:val="00457064"/>
    <w:rsid w:val="00466086"/>
    <w:rsid w:val="004674FF"/>
    <w:rsid w:val="00497EFD"/>
    <w:rsid w:val="004A5679"/>
    <w:rsid w:val="004B06E9"/>
    <w:rsid w:val="004B2CD1"/>
    <w:rsid w:val="004C0776"/>
    <w:rsid w:val="004D54E6"/>
    <w:rsid w:val="00527DF5"/>
    <w:rsid w:val="00533A6D"/>
    <w:rsid w:val="00554CF0"/>
    <w:rsid w:val="00573B32"/>
    <w:rsid w:val="00577B32"/>
    <w:rsid w:val="005931AD"/>
    <w:rsid w:val="0059448A"/>
    <w:rsid w:val="00597796"/>
    <w:rsid w:val="005B3FE3"/>
    <w:rsid w:val="005B743D"/>
    <w:rsid w:val="005C399E"/>
    <w:rsid w:val="005D3C69"/>
    <w:rsid w:val="005F504C"/>
    <w:rsid w:val="005F7686"/>
    <w:rsid w:val="00631D6B"/>
    <w:rsid w:val="00640AE5"/>
    <w:rsid w:val="00642D82"/>
    <w:rsid w:val="0064647D"/>
    <w:rsid w:val="00651ADD"/>
    <w:rsid w:val="00676EDE"/>
    <w:rsid w:val="006D06EA"/>
    <w:rsid w:val="006E09B9"/>
    <w:rsid w:val="006E1EEB"/>
    <w:rsid w:val="006E5830"/>
    <w:rsid w:val="006F07B5"/>
    <w:rsid w:val="006F5C8D"/>
    <w:rsid w:val="0070361D"/>
    <w:rsid w:val="00703BF2"/>
    <w:rsid w:val="00710A5E"/>
    <w:rsid w:val="00716244"/>
    <w:rsid w:val="00723665"/>
    <w:rsid w:val="007436F6"/>
    <w:rsid w:val="007438A4"/>
    <w:rsid w:val="00745052"/>
    <w:rsid w:val="00756170"/>
    <w:rsid w:val="00760D7F"/>
    <w:rsid w:val="007625E6"/>
    <w:rsid w:val="0077729B"/>
    <w:rsid w:val="0078097B"/>
    <w:rsid w:val="007825E2"/>
    <w:rsid w:val="00794D1C"/>
    <w:rsid w:val="0079638D"/>
    <w:rsid w:val="007B5450"/>
    <w:rsid w:val="007C14F1"/>
    <w:rsid w:val="007E481D"/>
    <w:rsid w:val="00805498"/>
    <w:rsid w:val="00835B80"/>
    <w:rsid w:val="00840BEA"/>
    <w:rsid w:val="00843A59"/>
    <w:rsid w:val="00850CCB"/>
    <w:rsid w:val="008524D0"/>
    <w:rsid w:val="00860DAD"/>
    <w:rsid w:val="00861669"/>
    <w:rsid w:val="008F25B4"/>
    <w:rsid w:val="008F3136"/>
    <w:rsid w:val="008F3A04"/>
    <w:rsid w:val="00903CCD"/>
    <w:rsid w:val="00903CE9"/>
    <w:rsid w:val="009256C2"/>
    <w:rsid w:val="00927AD4"/>
    <w:rsid w:val="00936296"/>
    <w:rsid w:val="00954604"/>
    <w:rsid w:val="00961379"/>
    <w:rsid w:val="00962636"/>
    <w:rsid w:val="009627C3"/>
    <w:rsid w:val="00963574"/>
    <w:rsid w:val="0096411F"/>
    <w:rsid w:val="00987F40"/>
    <w:rsid w:val="009963D8"/>
    <w:rsid w:val="009A7DC3"/>
    <w:rsid w:val="009D2787"/>
    <w:rsid w:val="009D41F9"/>
    <w:rsid w:val="00A00DCB"/>
    <w:rsid w:val="00A3523C"/>
    <w:rsid w:val="00A6781A"/>
    <w:rsid w:val="00A9591D"/>
    <w:rsid w:val="00AA5FCE"/>
    <w:rsid w:val="00AC0A9E"/>
    <w:rsid w:val="00AC1EB6"/>
    <w:rsid w:val="00B00E9F"/>
    <w:rsid w:val="00B12F59"/>
    <w:rsid w:val="00B145F4"/>
    <w:rsid w:val="00B16792"/>
    <w:rsid w:val="00B21FD7"/>
    <w:rsid w:val="00B31EAC"/>
    <w:rsid w:val="00B37AE5"/>
    <w:rsid w:val="00B56C1A"/>
    <w:rsid w:val="00B56ED1"/>
    <w:rsid w:val="00B63B61"/>
    <w:rsid w:val="00B66954"/>
    <w:rsid w:val="00B86EC9"/>
    <w:rsid w:val="00B95AA0"/>
    <w:rsid w:val="00B9712D"/>
    <w:rsid w:val="00BA1A30"/>
    <w:rsid w:val="00BB3306"/>
    <w:rsid w:val="00BC3668"/>
    <w:rsid w:val="00BC4851"/>
    <w:rsid w:val="00BC4EFB"/>
    <w:rsid w:val="00C02B49"/>
    <w:rsid w:val="00C07891"/>
    <w:rsid w:val="00C10E87"/>
    <w:rsid w:val="00C273E8"/>
    <w:rsid w:val="00C63286"/>
    <w:rsid w:val="00C870BB"/>
    <w:rsid w:val="00CA38C8"/>
    <w:rsid w:val="00CA65E1"/>
    <w:rsid w:val="00CB0E24"/>
    <w:rsid w:val="00CB2DD6"/>
    <w:rsid w:val="00CC57D5"/>
    <w:rsid w:val="00CD3403"/>
    <w:rsid w:val="00CD4451"/>
    <w:rsid w:val="00CD4BB0"/>
    <w:rsid w:val="00CE4F1A"/>
    <w:rsid w:val="00D16698"/>
    <w:rsid w:val="00D4192D"/>
    <w:rsid w:val="00D43D05"/>
    <w:rsid w:val="00D50D8F"/>
    <w:rsid w:val="00D67BF6"/>
    <w:rsid w:val="00D70A56"/>
    <w:rsid w:val="00D76852"/>
    <w:rsid w:val="00D80081"/>
    <w:rsid w:val="00DA5601"/>
    <w:rsid w:val="00DB7AE8"/>
    <w:rsid w:val="00DC63EF"/>
    <w:rsid w:val="00DD7F81"/>
    <w:rsid w:val="00DE5CF1"/>
    <w:rsid w:val="00DF5312"/>
    <w:rsid w:val="00E14527"/>
    <w:rsid w:val="00E27DA2"/>
    <w:rsid w:val="00E45188"/>
    <w:rsid w:val="00E62AFD"/>
    <w:rsid w:val="00E63C2A"/>
    <w:rsid w:val="00E70946"/>
    <w:rsid w:val="00E74312"/>
    <w:rsid w:val="00E75F8A"/>
    <w:rsid w:val="00E90770"/>
    <w:rsid w:val="00EA153B"/>
    <w:rsid w:val="00EB5D1C"/>
    <w:rsid w:val="00EC2929"/>
    <w:rsid w:val="00EE1F8B"/>
    <w:rsid w:val="00EE5735"/>
    <w:rsid w:val="00EE6699"/>
    <w:rsid w:val="00EF089F"/>
    <w:rsid w:val="00EF3D26"/>
    <w:rsid w:val="00F12ACF"/>
    <w:rsid w:val="00F5619E"/>
    <w:rsid w:val="00F677BE"/>
    <w:rsid w:val="00F755CD"/>
    <w:rsid w:val="00F8451F"/>
    <w:rsid w:val="00F90F17"/>
    <w:rsid w:val="00FA2D52"/>
    <w:rsid w:val="00FB1E99"/>
    <w:rsid w:val="00FC0A38"/>
    <w:rsid w:val="00FC40BC"/>
    <w:rsid w:val="00FC5532"/>
    <w:rsid w:val="00FC5EF2"/>
    <w:rsid w:val="00FD4308"/>
    <w:rsid w:val="00FD57DE"/>
    <w:rsid w:val="00FE59DC"/>
    <w:rsid w:val="00FF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DA97"/>
  <w15:chartTrackingRefBased/>
  <w15:docId w15:val="{C1D8F847-CCF0-4162-B872-0D8F75C7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2023-11-07T04:08:00Z</dcterms:created>
  <dcterms:modified xsi:type="dcterms:W3CDTF">2023-11-07T04:15:00Z</dcterms:modified>
</cp:coreProperties>
</file>