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FB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3A798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8"/>
          <w:szCs w:val="38"/>
          <w:lang w:eastAsia="zh-CN"/>
        </w:rPr>
        <w:t>随州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8"/>
          <w:szCs w:val="38"/>
        </w:rPr>
        <w:t>市人力资源和社会保障局202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8"/>
          <w:szCs w:val="3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8"/>
          <w:szCs w:val="38"/>
        </w:rPr>
        <w:t>年度“双随机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8"/>
          <w:szCs w:val="38"/>
          <w:lang w:eastAsia="zh-CN"/>
        </w:rPr>
        <w:t>、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8"/>
          <w:szCs w:val="38"/>
        </w:rPr>
        <w:t>一公开”抽查工作计划表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77"/>
        <w:gridCol w:w="1470"/>
        <w:gridCol w:w="1080"/>
        <w:gridCol w:w="1440"/>
        <w:gridCol w:w="784"/>
        <w:gridCol w:w="1414"/>
        <w:gridCol w:w="2451"/>
        <w:gridCol w:w="616"/>
      </w:tblGrid>
      <w:tr w14:paraId="68A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C493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3ADA1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抽查类别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5CD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抽查对象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FE3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抽查比例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0CE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事项层级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034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 w14:paraId="2BB64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0F5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实施层级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4781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责任科室（单位）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B6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7C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FAFA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5CEA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对用人单位制订、执行规章制度情况的监管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0D0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EA2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2B4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13C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3F6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8B33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8F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6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E227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7B0B9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对用人单位订立、履行和解除劳动合同及招工用工情况的监管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A75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4F44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254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8CCC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5C61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1DF9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5B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3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3278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36F67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对用人单位遵守工作时间和休息休假规定情况的监管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844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3DDA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0.5%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033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8D1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C11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6738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AA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7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B9B5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2FAEE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对遵守禁止使用童工规定情况的监管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18B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C66C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0.5%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24A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4CAF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A28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DDA1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36F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69C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2C63F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对遵守女职工和未成年工特殊劳动保护规定情况的监管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E3BA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1920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0.5%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CA7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686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801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1E2A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8E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E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551A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5DA8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对用人单位支付工资和执行最低工资标准情况的监管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7BA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27FD1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0.5%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2DC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953F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1E3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1E36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C2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B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6739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1255F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对用人单位参加社会保险和缴纳社会保险费情况的监管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89D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28BC7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0.5%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FC9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5E0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618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7A9F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养老保险科、工伤保险科、劳动保障监察科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13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B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275C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2F67A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对遵守劳务派遣规定情况的监管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5138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劳务派遣单位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3CA8A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341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C3EF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942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B85D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劳动关系科、劳动保障监察科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4F0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3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C0B4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5FAF8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对遵守人力资源服务规定情况的监管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C5E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职业中介机构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F850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8A0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6D4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9784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876B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人力资源流动管理科、劳动保障监察科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6BC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5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BCB2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2ACC6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对遵守职业技能培训规定情况的监管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7140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民办学校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2CAA7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A46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F06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71B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4B5B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职业能力建设科、劳动保障监察科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D4E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2E2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4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1D89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786DBD"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6838" w:h="11905" w:orient="landscape"/>
      <w:pgMar w:top="1803" w:right="1440" w:bottom="1803" w:left="1440" w:header="851" w:footer="1417" w:gutter="0"/>
      <w:pgNumType w:fmt="decimal" w:start="3"/>
      <w:cols w:space="0" w:num="1"/>
      <w:rtlGutter w:val="0"/>
      <w:docGrid w:type="lines" w:linePitch="4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A4A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9E0E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9E0EA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104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2024-12-10T07:15:44Z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8BE9676BF5FE4D7685DECCE87DD74796</vt:lpwstr>
  </property>
</Properties>
</file>